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543C12" w:rsidRDefault="00BA508C" w:rsidP="00543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Prof. MALLO CONCETTA </w:t>
      </w:r>
      <w:r w:rsidR="00EB22C9">
        <w:rPr>
          <w:b/>
          <w:sz w:val="28"/>
          <w:szCs w:val="28"/>
        </w:rPr>
        <w:t>– FAZIO GIUSY</w:t>
      </w:r>
    </w:p>
    <w:p w:rsidR="00EB22C9" w:rsidRDefault="00EB22C9" w:rsidP="00543C12">
      <w:pPr>
        <w:jc w:val="both"/>
        <w:rPr>
          <w:b/>
          <w:sz w:val="28"/>
          <w:szCs w:val="28"/>
        </w:rPr>
      </w:pPr>
    </w:p>
    <w:p w:rsidR="00BA508C" w:rsidRPr="00BA508C" w:rsidRDefault="00BA508C" w:rsidP="00EB22C9">
      <w:pPr>
        <w:widowControl/>
        <w:autoSpaceDE/>
        <w:autoSpaceDN/>
        <w:spacing w:after="160" w:line="259" w:lineRule="auto"/>
        <w:ind w:left="360"/>
        <w:contextualSpacing/>
        <w:rPr>
          <w:rFonts w:eastAsia="Aptos"/>
          <w:kern w:val="2"/>
          <w:sz w:val="24"/>
          <w:szCs w:val="24"/>
          <w14:ligatures w14:val="standardContextual"/>
        </w:rPr>
      </w:pP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4710"/>
        <w:gridCol w:w="1275"/>
      </w:tblGrid>
      <w:tr w:rsidR="00EB22C9" w:rsidRPr="00BA508C" w:rsidTr="00EB22C9">
        <w:tc>
          <w:tcPr>
            <w:tcW w:w="4710" w:type="dxa"/>
          </w:tcPr>
          <w:p w:rsidR="00EB22C9" w:rsidRPr="00BA508C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BA508C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 xml:space="preserve"> CARVANA  NOELIA</w:t>
            </w:r>
          </w:p>
        </w:tc>
        <w:tc>
          <w:tcPr>
            <w:tcW w:w="1275" w:type="dxa"/>
          </w:tcPr>
          <w:p w:rsidR="00EB22C9" w:rsidRPr="00BA508C" w:rsidRDefault="00EB22C9" w:rsidP="00EB22C9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2BL</w:t>
            </w:r>
          </w:p>
        </w:tc>
      </w:tr>
      <w:tr w:rsidR="00EB22C9" w:rsidRPr="00BA508C" w:rsidTr="00EB22C9">
        <w:tc>
          <w:tcPr>
            <w:tcW w:w="4710" w:type="dxa"/>
          </w:tcPr>
          <w:p w:rsidR="00EB22C9" w:rsidRPr="00BA508C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BA508C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DE SIMONE ELEONORA</w:t>
            </w:r>
          </w:p>
        </w:tc>
        <w:tc>
          <w:tcPr>
            <w:tcW w:w="1275" w:type="dxa"/>
          </w:tcPr>
          <w:p w:rsidR="00EB22C9" w:rsidRPr="00BA508C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2BL</w:t>
            </w:r>
          </w:p>
        </w:tc>
      </w:tr>
      <w:tr w:rsidR="00EB22C9" w:rsidRPr="00BA508C" w:rsidTr="00EB22C9">
        <w:tc>
          <w:tcPr>
            <w:tcW w:w="4710" w:type="dxa"/>
          </w:tcPr>
          <w:p w:rsidR="00EB22C9" w:rsidRPr="00BA508C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BA508C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DI GIOVANNI SOFIA</w:t>
            </w:r>
          </w:p>
        </w:tc>
        <w:tc>
          <w:tcPr>
            <w:tcW w:w="1275" w:type="dxa"/>
          </w:tcPr>
          <w:p w:rsidR="00EB22C9" w:rsidRPr="00BA508C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2BL</w:t>
            </w:r>
          </w:p>
        </w:tc>
      </w:tr>
      <w:tr w:rsidR="00EB22C9" w:rsidRPr="00EB22C9" w:rsidTr="00EB22C9">
        <w:tc>
          <w:tcPr>
            <w:tcW w:w="4710" w:type="dxa"/>
          </w:tcPr>
          <w:p w:rsidR="00EB22C9" w:rsidRPr="00EB22C9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BA508C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MIGNECO CARLA</w:t>
            </w:r>
          </w:p>
        </w:tc>
        <w:tc>
          <w:tcPr>
            <w:tcW w:w="1275" w:type="dxa"/>
          </w:tcPr>
          <w:p w:rsidR="00EB22C9" w:rsidRPr="00BA508C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2BL</w:t>
            </w:r>
          </w:p>
        </w:tc>
      </w:tr>
      <w:tr w:rsidR="00EB22C9" w:rsidRPr="00EB22C9" w:rsidTr="00EB22C9">
        <w:tc>
          <w:tcPr>
            <w:tcW w:w="4710" w:type="dxa"/>
          </w:tcPr>
          <w:p w:rsidR="00EB22C9" w:rsidRPr="00EB22C9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EB22C9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AGLIANO’ STEFANO</w:t>
            </w:r>
          </w:p>
        </w:tc>
        <w:tc>
          <w:tcPr>
            <w:tcW w:w="1275" w:type="dxa"/>
          </w:tcPr>
          <w:p w:rsidR="00EB22C9" w:rsidRPr="00EB22C9" w:rsidRDefault="00EB22C9" w:rsidP="00EB22C9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1BI</w:t>
            </w:r>
          </w:p>
        </w:tc>
      </w:tr>
      <w:tr w:rsidR="00EB22C9" w:rsidRPr="00EB22C9" w:rsidTr="00EB22C9">
        <w:tc>
          <w:tcPr>
            <w:tcW w:w="4710" w:type="dxa"/>
          </w:tcPr>
          <w:p w:rsidR="00EB22C9" w:rsidRPr="00EB22C9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EB22C9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DANIELI ADRIANO</w:t>
            </w:r>
          </w:p>
        </w:tc>
        <w:tc>
          <w:tcPr>
            <w:tcW w:w="1275" w:type="dxa"/>
          </w:tcPr>
          <w:p w:rsidR="00EB22C9" w:rsidRPr="00EB22C9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1BI</w:t>
            </w:r>
          </w:p>
        </w:tc>
      </w:tr>
      <w:tr w:rsidR="00EB22C9" w:rsidRPr="00EB22C9" w:rsidTr="00EB22C9">
        <w:tc>
          <w:tcPr>
            <w:tcW w:w="4710" w:type="dxa"/>
          </w:tcPr>
          <w:p w:rsidR="00EB22C9" w:rsidRPr="00EB22C9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EB22C9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GIUDICE GIULIANO ROBERTO</w:t>
            </w:r>
          </w:p>
        </w:tc>
        <w:tc>
          <w:tcPr>
            <w:tcW w:w="1275" w:type="dxa"/>
          </w:tcPr>
          <w:p w:rsidR="00EB22C9" w:rsidRPr="00EB22C9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1BI</w:t>
            </w:r>
          </w:p>
        </w:tc>
      </w:tr>
      <w:tr w:rsidR="00EB22C9" w:rsidRPr="00EB22C9" w:rsidTr="00EB22C9">
        <w:tc>
          <w:tcPr>
            <w:tcW w:w="4710" w:type="dxa"/>
          </w:tcPr>
          <w:p w:rsidR="00EB22C9" w:rsidRPr="00EB22C9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 xml:space="preserve">INTAGLIATA KEVIN </w:t>
            </w:r>
          </w:p>
        </w:tc>
        <w:tc>
          <w:tcPr>
            <w:tcW w:w="1275" w:type="dxa"/>
          </w:tcPr>
          <w:p w:rsidR="00EB22C9" w:rsidRPr="00EB22C9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1BI</w:t>
            </w:r>
          </w:p>
        </w:tc>
      </w:tr>
      <w:tr w:rsidR="00EB22C9" w:rsidRPr="00EB22C9" w:rsidTr="00EB22C9">
        <w:tc>
          <w:tcPr>
            <w:tcW w:w="4710" w:type="dxa"/>
          </w:tcPr>
          <w:p w:rsidR="00EB22C9" w:rsidRPr="00EB22C9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EB22C9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LARIZZA MATTEO</w:t>
            </w:r>
          </w:p>
        </w:tc>
        <w:tc>
          <w:tcPr>
            <w:tcW w:w="1275" w:type="dxa"/>
          </w:tcPr>
          <w:p w:rsidR="00EB22C9" w:rsidRPr="00EB22C9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1BI</w:t>
            </w:r>
          </w:p>
        </w:tc>
      </w:tr>
      <w:tr w:rsidR="00EB22C9" w:rsidRPr="00EB22C9" w:rsidTr="00EB22C9">
        <w:tc>
          <w:tcPr>
            <w:tcW w:w="4710" w:type="dxa"/>
          </w:tcPr>
          <w:p w:rsidR="00EB22C9" w:rsidRPr="00EB22C9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EB22C9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MORELLO LORENZO</w:t>
            </w:r>
          </w:p>
        </w:tc>
        <w:tc>
          <w:tcPr>
            <w:tcW w:w="1275" w:type="dxa"/>
          </w:tcPr>
          <w:p w:rsidR="00EB22C9" w:rsidRPr="00EB22C9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1BI</w:t>
            </w:r>
          </w:p>
        </w:tc>
        <w:bookmarkStart w:id="0" w:name="_GoBack"/>
        <w:bookmarkEnd w:id="0"/>
      </w:tr>
      <w:tr w:rsidR="00EB22C9" w:rsidRPr="00EB22C9" w:rsidTr="00EB22C9">
        <w:tc>
          <w:tcPr>
            <w:tcW w:w="4710" w:type="dxa"/>
          </w:tcPr>
          <w:p w:rsidR="00EB22C9" w:rsidRPr="00EB22C9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EB22C9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RAVALLI NICOLÒ</w:t>
            </w:r>
          </w:p>
        </w:tc>
        <w:tc>
          <w:tcPr>
            <w:tcW w:w="1275" w:type="dxa"/>
          </w:tcPr>
          <w:p w:rsidR="00EB22C9" w:rsidRPr="00EB22C9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1BI</w:t>
            </w:r>
          </w:p>
        </w:tc>
      </w:tr>
      <w:tr w:rsidR="00EB22C9" w:rsidRPr="00EB22C9" w:rsidTr="00EB22C9">
        <w:tc>
          <w:tcPr>
            <w:tcW w:w="4710" w:type="dxa"/>
          </w:tcPr>
          <w:p w:rsidR="00EB22C9" w:rsidRPr="00EB22C9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EB22C9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SPINALE GABRIELE</w:t>
            </w:r>
          </w:p>
        </w:tc>
        <w:tc>
          <w:tcPr>
            <w:tcW w:w="1275" w:type="dxa"/>
          </w:tcPr>
          <w:p w:rsidR="00EB22C9" w:rsidRPr="00EB22C9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1BI</w:t>
            </w:r>
          </w:p>
        </w:tc>
      </w:tr>
      <w:tr w:rsidR="00EB22C9" w:rsidRPr="00BA508C" w:rsidTr="00EB22C9">
        <w:tc>
          <w:tcPr>
            <w:tcW w:w="4710" w:type="dxa"/>
          </w:tcPr>
          <w:p w:rsidR="00EB22C9" w:rsidRPr="00BA508C" w:rsidRDefault="007D62F5" w:rsidP="00A42C8D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 w:rsidRPr="00EB22C9"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TRINGALI ADRIANO</w:t>
            </w:r>
          </w:p>
        </w:tc>
        <w:tc>
          <w:tcPr>
            <w:tcW w:w="1275" w:type="dxa"/>
          </w:tcPr>
          <w:p w:rsidR="00EB22C9" w:rsidRPr="00EB22C9" w:rsidRDefault="00EB22C9" w:rsidP="00774CE5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/>
                <w:kern w:val="2"/>
                <w:sz w:val="24"/>
                <w:szCs w:val="24"/>
                <w14:ligatures w14:val="standardContextual"/>
              </w:rPr>
              <w:t>1BI</w:t>
            </w:r>
          </w:p>
        </w:tc>
      </w:tr>
    </w:tbl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Pr="00BA508C" w:rsidRDefault="00B23FFF" w:rsidP="00BD0310">
      <w:pPr>
        <w:jc w:val="both"/>
        <w:rPr>
          <w:b/>
          <w:sz w:val="24"/>
          <w:szCs w:val="24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A2A52"/>
    <w:multiLevelType w:val="hybridMultilevel"/>
    <w:tmpl w:val="A17489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3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1C4647E"/>
    <w:multiLevelType w:val="hybridMultilevel"/>
    <w:tmpl w:val="001455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0E71F6"/>
    <w:multiLevelType w:val="hybridMultilevel"/>
    <w:tmpl w:val="B970A32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172B5"/>
    <w:multiLevelType w:val="hybridMultilevel"/>
    <w:tmpl w:val="A72AA3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0"/>
  </w:num>
  <w:num w:numId="5">
    <w:abstractNumId w:val="11"/>
  </w:num>
  <w:num w:numId="6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  <w:num w:numId="12">
    <w:abstractNumId w:val="6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1D2D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3C12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3D5D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D62F5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A508C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22C9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5A46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20FC8-5333-4068-995E-A110AF21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</Template>
  <TotalTime>3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Pinella</cp:lastModifiedBy>
  <cp:revision>4</cp:revision>
  <cp:lastPrinted>2022-12-19T12:06:00Z</cp:lastPrinted>
  <dcterms:created xsi:type="dcterms:W3CDTF">2024-10-15T11:25:00Z</dcterms:created>
  <dcterms:modified xsi:type="dcterms:W3CDTF">2024-10-15T11:26:00Z</dcterms:modified>
</cp:coreProperties>
</file>