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E" w:rsidRDefault="003B648E" w:rsidP="003B648E">
      <w:pPr>
        <w:jc w:val="center"/>
      </w:pPr>
      <w:r>
        <w:rPr>
          <w:b/>
          <w:bCs/>
        </w:rPr>
        <w:t>Allegato B -Tabella di autovalutazione dei titoli</w:t>
      </w:r>
    </w:p>
    <w:p w:rsidR="003B648E" w:rsidRDefault="003B648E" w:rsidP="003B648E">
      <w:pPr>
        <w:jc w:val="center"/>
        <w:rPr>
          <w:b/>
          <w:bCs/>
        </w:rPr>
      </w:pPr>
    </w:p>
    <w:p w:rsidR="003B648E" w:rsidRDefault="003B648E" w:rsidP="003B648E">
      <w:pPr>
        <w:jc w:val="center"/>
        <w:rPr>
          <w:b/>
          <w:bCs/>
        </w:rPr>
      </w:pPr>
    </w:p>
    <w:p w:rsidR="001D2AE7" w:rsidRPr="005F2E7A" w:rsidRDefault="001D2AE7" w:rsidP="001D2AE7">
      <w:pPr>
        <w:keepNext/>
        <w:keepLines/>
        <w:tabs>
          <w:tab w:val="left" w:pos="8930"/>
        </w:tabs>
        <w:suppressAutoHyphens w:val="0"/>
        <w:spacing w:before="1" w:after="200" w:line="276" w:lineRule="auto"/>
        <w:ind w:right="-1"/>
        <w:jc w:val="center"/>
        <w:outlineLvl w:val="0"/>
        <w:rPr>
          <w:rFonts w:cs="Times New Roman"/>
          <w:b/>
          <w:kern w:val="0"/>
          <w:sz w:val="28"/>
          <w:szCs w:val="28"/>
          <w:lang w:eastAsia="en-US"/>
        </w:rPr>
      </w:pPr>
      <w:r w:rsidRPr="005F2E7A">
        <w:rPr>
          <w:rFonts w:cs="Times New Roman"/>
          <w:b/>
          <w:spacing w:val="-2"/>
          <w:kern w:val="0"/>
          <w:sz w:val="28"/>
          <w:szCs w:val="28"/>
          <w:lang w:eastAsia="en-US"/>
        </w:rPr>
        <w:t>BANDO DI SELEZIONE PER ESPERTI</w:t>
      </w:r>
      <w:r w:rsidR="00C73926">
        <w:rPr>
          <w:rFonts w:cs="Times New Roman"/>
          <w:b/>
          <w:spacing w:val="-2"/>
          <w:kern w:val="0"/>
          <w:sz w:val="28"/>
          <w:szCs w:val="28"/>
          <w:lang w:eastAsia="en-US"/>
        </w:rPr>
        <w:t xml:space="preserve"> INTERNI</w:t>
      </w:r>
      <w:r w:rsidRPr="005F2E7A">
        <w:rPr>
          <w:rFonts w:cs="Times New Roman"/>
          <w:b/>
          <w:spacing w:val="-2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3"/>
          <w:kern w:val="0"/>
          <w:sz w:val="28"/>
          <w:szCs w:val="28"/>
          <w:lang w:eastAsia="en-US"/>
        </w:rPr>
        <w:t>PER</w:t>
      </w:r>
      <w:r w:rsidRPr="005F2E7A">
        <w:rPr>
          <w:rFonts w:cs="Times New Roman"/>
          <w:b/>
          <w:spacing w:val="-1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3"/>
          <w:kern w:val="0"/>
          <w:sz w:val="28"/>
          <w:szCs w:val="28"/>
          <w:lang w:eastAsia="en-US"/>
        </w:rPr>
        <w:t>L’ATTIVAZIONE</w:t>
      </w:r>
      <w:r w:rsidRPr="005F2E7A">
        <w:rPr>
          <w:rFonts w:cs="Times New Roman"/>
          <w:b/>
          <w:spacing w:val="3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3"/>
          <w:kern w:val="0"/>
          <w:sz w:val="28"/>
          <w:szCs w:val="28"/>
          <w:lang w:eastAsia="en-US"/>
        </w:rPr>
        <w:t>DI</w:t>
      </w:r>
      <w:r w:rsidRPr="005F2E7A">
        <w:rPr>
          <w:rFonts w:cs="Times New Roman"/>
          <w:b/>
          <w:spacing w:val="-1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2"/>
          <w:kern w:val="0"/>
          <w:sz w:val="28"/>
          <w:szCs w:val="28"/>
          <w:lang w:eastAsia="en-US"/>
        </w:rPr>
        <w:t>PERCORSI</w:t>
      </w:r>
      <w:r w:rsidRPr="005F2E7A">
        <w:rPr>
          <w:rFonts w:cs="Times New Roman"/>
          <w:b/>
          <w:spacing w:val="2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2"/>
          <w:kern w:val="0"/>
          <w:sz w:val="28"/>
          <w:szCs w:val="28"/>
          <w:lang w:eastAsia="en-US"/>
        </w:rPr>
        <w:t>FORMATIVI</w:t>
      </w:r>
      <w:r w:rsidRPr="005F2E7A">
        <w:rPr>
          <w:rFonts w:cs="Times New Roman"/>
          <w:b/>
          <w:spacing w:val="-15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2"/>
          <w:kern w:val="0"/>
          <w:sz w:val="28"/>
          <w:szCs w:val="28"/>
          <w:lang w:eastAsia="en-US"/>
        </w:rPr>
        <w:t>AFFERENTI</w:t>
      </w:r>
      <w:r w:rsidRPr="005F2E7A">
        <w:rPr>
          <w:rFonts w:cs="Times New Roman"/>
          <w:b/>
          <w:spacing w:val="-12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2"/>
          <w:kern w:val="0"/>
          <w:sz w:val="28"/>
          <w:szCs w:val="28"/>
          <w:lang w:eastAsia="en-US"/>
        </w:rPr>
        <w:t>AL</w:t>
      </w:r>
      <w:r w:rsidRPr="005F2E7A">
        <w:rPr>
          <w:rFonts w:cs="Times New Roman"/>
          <w:b/>
          <w:spacing w:val="-9"/>
          <w:kern w:val="0"/>
          <w:sz w:val="28"/>
          <w:szCs w:val="28"/>
          <w:lang w:eastAsia="en-US"/>
        </w:rPr>
        <w:t xml:space="preserve"> </w:t>
      </w:r>
      <w:r w:rsidRPr="005F2E7A">
        <w:rPr>
          <w:rFonts w:cs="Times New Roman"/>
          <w:b/>
          <w:spacing w:val="-2"/>
          <w:kern w:val="0"/>
          <w:sz w:val="28"/>
          <w:szCs w:val="28"/>
          <w:lang w:eastAsia="en-US"/>
        </w:rPr>
        <w:t>PROGETTO:</w:t>
      </w:r>
    </w:p>
    <w:p w:rsidR="00C73926" w:rsidRPr="00801F5A" w:rsidRDefault="00C73926" w:rsidP="00C73926">
      <w:pPr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 w:rsidRPr="00801F5A">
        <w:rPr>
          <w:rFonts w:cs="Times New Roman"/>
          <w:b/>
          <w:sz w:val="36"/>
          <w:szCs w:val="36"/>
        </w:rPr>
        <w:t>“</w:t>
      </w:r>
      <w:r w:rsidRPr="00801F5A">
        <w:rPr>
          <w:rFonts w:cs="Times New Roman"/>
          <w:b/>
          <w:bCs/>
          <w:sz w:val="36"/>
          <w:szCs w:val="36"/>
        </w:rPr>
        <w:t>RUIZ IA: DAL ROBOT ALL’AVATAR”</w:t>
      </w:r>
    </w:p>
    <w:p w:rsidR="00C73926" w:rsidRPr="002748C1" w:rsidRDefault="00C73926" w:rsidP="00C73926">
      <w:pPr>
        <w:spacing w:line="242" w:lineRule="auto"/>
        <w:ind w:left="392" w:right="552"/>
        <w:jc w:val="both"/>
        <w:rPr>
          <w:rFonts w:cs="Times New Roman"/>
          <w:b/>
        </w:rPr>
      </w:pPr>
    </w:p>
    <w:p w:rsidR="00C73926" w:rsidRPr="00801F5A" w:rsidRDefault="00C73926" w:rsidP="00C73926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D454C8">
        <w:rPr>
          <w:rFonts w:ascii="Times New Roman" w:hAnsi="Times New Roman" w:cs="Times New Roman"/>
          <w:b/>
          <w:i/>
        </w:rPr>
        <w:t>Circolare n.</w:t>
      </w:r>
      <w:r>
        <w:rPr>
          <w:rFonts w:ascii="Times New Roman" w:hAnsi="Times New Roman" w:cs="Times New Roman"/>
          <w:b/>
          <w:i/>
        </w:rPr>
        <w:t xml:space="preserve"> </w:t>
      </w:r>
      <w:r w:rsidRPr="00D454C8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2</w:t>
      </w:r>
      <w:r w:rsidRPr="00D454C8">
        <w:rPr>
          <w:rFonts w:ascii="Times New Roman" w:hAnsi="Times New Roman" w:cs="Times New Roman"/>
          <w:b/>
          <w:i/>
        </w:rPr>
        <w:t xml:space="preserve"> del </w:t>
      </w:r>
      <w:r>
        <w:t xml:space="preserve"> </w:t>
      </w:r>
      <w:r w:rsidRPr="00801F5A">
        <w:rPr>
          <w:rFonts w:ascii="Times New Roman" w:hAnsi="Times New Roman" w:cs="Times New Roman"/>
          <w:b/>
          <w:i/>
        </w:rPr>
        <w:t>06/11/2023</w:t>
      </w:r>
      <w:r>
        <w:rPr>
          <w:b/>
          <w:bCs/>
          <w:sz w:val="22"/>
          <w:szCs w:val="22"/>
        </w:rPr>
        <w:t xml:space="preserve"> </w:t>
      </w:r>
      <w:r w:rsidRPr="00D454C8">
        <w:rPr>
          <w:rFonts w:ascii="Times New Roman" w:hAnsi="Times New Roman" w:cs="Times New Roman"/>
          <w:b/>
          <w:i/>
        </w:rPr>
        <w:t>della Regione Siciliana</w:t>
      </w:r>
      <w:r>
        <w:rPr>
          <w:b/>
          <w:bCs/>
          <w:sz w:val="22"/>
          <w:szCs w:val="22"/>
        </w:rPr>
        <w:t xml:space="preserve">: </w:t>
      </w:r>
      <w:r w:rsidRPr="00801F5A">
        <w:rPr>
          <w:rFonts w:ascii="Times New Roman" w:hAnsi="Times New Roman" w:cs="Times New Roman"/>
          <w:b/>
          <w:i/>
        </w:rPr>
        <w:t xml:space="preserve">“Sperimentazione Intelligenza artificiale a supporto dell’apprendimento per il contrasto alla dispersione scolastica”. </w:t>
      </w:r>
    </w:p>
    <w:p w:rsidR="00C73926" w:rsidRDefault="00C73926" w:rsidP="00C73926">
      <w:pPr>
        <w:pStyle w:val="Default"/>
        <w:jc w:val="both"/>
        <w:rPr>
          <w:sz w:val="22"/>
          <w:szCs w:val="22"/>
        </w:rPr>
      </w:pPr>
      <w:r w:rsidRPr="00801F5A">
        <w:rPr>
          <w:rFonts w:ascii="Times New Roman" w:hAnsi="Times New Roman" w:cs="Times New Roman"/>
          <w:b/>
          <w:i/>
        </w:rPr>
        <w:t xml:space="preserve">Interventi volti a sostenere la sperimentazione nel biennio delle scuole secondarie di secondo grado del territorio siciliano di specifiche applicazioni dell’intelligenza artificiale a sostegno dei percorsi di apprendimento in collaborazione con Università e/o Enti di ricerca (anno scolastico 2023/2024 -2024/2025) – </w:t>
      </w:r>
      <w:proofErr w:type="spellStart"/>
      <w:r w:rsidRPr="00801F5A">
        <w:rPr>
          <w:rFonts w:ascii="Times New Roman" w:hAnsi="Times New Roman" w:cs="Times New Roman"/>
          <w:b/>
          <w:i/>
        </w:rPr>
        <w:t>cap</w:t>
      </w:r>
      <w:proofErr w:type="spellEnd"/>
      <w:r w:rsidRPr="00801F5A">
        <w:rPr>
          <w:rFonts w:ascii="Times New Roman" w:hAnsi="Times New Roman" w:cs="Times New Roman"/>
          <w:b/>
          <w:i/>
        </w:rPr>
        <w:t xml:space="preserve"> 373361 del Bilancio della Regione Siciliana</w:t>
      </w:r>
      <w:r>
        <w:rPr>
          <w:sz w:val="22"/>
          <w:szCs w:val="22"/>
        </w:rPr>
        <w:t xml:space="preserve">. </w:t>
      </w:r>
    </w:p>
    <w:p w:rsidR="00C73926" w:rsidRDefault="00C73926" w:rsidP="00C73926">
      <w:pPr>
        <w:jc w:val="center"/>
        <w:rPr>
          <w:rFonts w:ascii="Arial" w:hAnsi="Arial" w:cs="Arial"/>
          <w:b/>
          <w:bCs/>
        </w:rPr>
      </w:pPr>
    </w:p>
    <w:p w:rsidR="003B648E" w:rsidRPr="002B2786" w:rsidRDefault="003B648E" w:rsidP="003B648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3686"/>
        <w:gridCol w:w="5872"/>
      </w:tblGrid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TITOLO DEL CANDIDATO PER L’AMMISSIONE ALLA SELEZIONE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3B648E" w:rsidP="003B6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B648E" w:rsidRDefault="003B648E" w:rsidP="003B648E">
      <w:pPr>
        <w:rPr>
          <w:b/>
          <w:bCs/>
          <w:sz w:val="32"/>
          <w:szCs w:val="3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67"/>
        <w:gridCol w:w="4678"/>
        <w:gridCol w:w="709"/>
        <w:gridCol w:w="567"/>
        <w:gridCol w:w="1559"/>
      </w:tblGrid>
      <w:tr w:rsidR="007D508B" w:rsidRPr="00620050" w:rsidTr="00607DB8">
        <w:trPr>
          <w:trHeight w:val="78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GRIGLIA DI VALUTAZIONE</w:t>
            </w: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proofErr w:type="spellStart"/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Autovalutazione</w:t>
            </w: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TITOLI CULTURALI E</w:t>
            </w: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br/>
              <w:t>PROFESSIONALI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a) Diploma di laurea specifico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2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o vecchio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ordinamento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64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b) Diploma di laurea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1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e/o laurea di 2° livello o vecchio ordinamento non specifico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45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c) Diploma di scuola media superiore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Integrazione punteggio laurea specialistica con voto superiore a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100/110 (solo per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8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Master universitario (durata 1500 ore 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perfezionamento (annuale)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specializzazione (biennale). Per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Abilitazione all’insegnamento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di aggiornamento coerente con le attività da svolgere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competenze informatiche (ECDL). Escluso per i moduli di Informatica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Pubblicazioni riguardanti il settore di pertinenza. Per ogni titolo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Esperienza di docenza 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di docenza in corsi universitari e/o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PON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FSE,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Piano Nazionale Formazione Docenti,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nel settore di pertinenza. Per ogni corso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lavorativa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(tutor, personale di supporto, figura aggiuntiva, etc.)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Pr="007D508B" w:rsidRDefault="00637363" w:rsidP="003B648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D508B">
        <w:rPr>
          <w:b/>
          <w:bCs/>
          <w:sz w:val="28"/>
          <w:szCs w:val="28"/>
        </w:rPr>
        <w:t>Firma</w:t>
      </w:r>
    </w:p>
    <w:p w:rsidR="003B648E" w:rsidRDefault="003B648E" w:rsidP="003B648E">
      <w:pPr>
        <w:spacing w:line="480" w:lineRule="auto"/>
      </w:pPr>
    </w:p>
    <w:p w:rsidR="00974D1A" w:rsidRDefault="00974D1A"/>
    <w:sectPr w:rsidR="0097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E"/>
    <w:rsid w:val="001847F5"/>
    <w:rsid w:val="001D2AE7"/>
    <w:rsid w:val="00274238"/>
    <w:rsid w:val="002B2786"/>
    <w:rsid w:val="002F1249"/>
    <w:rsid w:val="003A2308"/>
    <w:rsid w:val="003A3DEC"/>
    <w:rsid w:val="003B648E"/>
    <w:rsid w:val="00550F93"/>
    <w:rsid w:val="00614413"/>
    <w:rsid w:val="00637363"/>
    <w:rsid w:val="007D508B"/>
    <w:rsid w:val="00807AC1"/>
    <w:rsid w:val="00974D1A"/>
    <w:rsid w:val="00B5758B"/>
    <w:rsid w:val="00BA699E"/>
    <w:rsid w:val="00BB4D42"/>
    <w:rsid w:val="00BB662B"/>
    <w:rsid w:val="00C73926"/>
    <w:rsid w:val="00C83D30"/>
    <w:rsid w:val="00C949BB"/>
    <w:rsid w:val="00D80367"/>
    <w:rsid w:val="00DD09E3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39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39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Tecnico-server</dc:creator>
  <cp:lastModifiedBy>Vicepresidenza</cp:lastModifiedBy>
  <cp:revision>2</cp:revision>
  <dcterms:created xsi:type="dcterms:W3CDTF">2025-02-24T10:11:00Z</dcterms:created>
  <dcterms:modified xsi:type="dcterms:W3CDTF">2025-02-24T10:11:00Z</dcterms:modified>
</cp:coreProperties>
</file>